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AF61" w14:textId="47323BAB" w:rsidR="00D742CA" w:rsidRPr="00D54EFC" w:rsidRDefault="00D742CA" w:rsidP="00D742CA">
      <w:pPr>
        <w:pStyle w:val="Heading1"/>
      </w:pPr>
      <w:bookmarkStart w:id="0" w:name="_Toc152666725"/>
      <w:r>
        <w:rPr>
          <w:rFonts w:eastAsia="Times New Roman" w:cs="Arial"/>
          <w:noProof/>
          <w:sz w:val="20"/>
          <w:szCs w:val="20"/>
          <w:lang w:eastAsia="en-GB"/>
          <w14:ligatures w14:val="standardContextual"/>
        </w:rPr>
        <w:drawing>
          <wp:anchor distT="0" distB="0" distL="114300" distR="114300" simplePos="0" relativeHeight="251658240" behindDoc="0" locked="0" layoutInCell="1" allowOverlap="1" wp14:anchorId="3A2708BA" wp14:editId="42CC089E">
            <wp:simplePos x="0" y="0"/>
            <wp:positionH relativeFrom="margin">
              <wp:posOffset>4673600</wp:posOffset>
            </wp:positionH>
            <wp:positionV relativeFrom="margin">
              <wp:align>top</wp:align>
            </wp:positionV>
            <wp:extent cx="1055370" cy="746125"/>
            <wp:effectExtent l="0" t="0" r="0" b="0"/>
            <wp:wrapSquare wrapText="bothSides"/>
            <wp:docPr id="1089338856" name="Picture 1"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38856" name="Picture 1" descr="A green circl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5370" cy="746125"/>
                    </a:xfrm>
                    <a:prstGeom prst="rect">
                      <a:avLst/>
                    </a:prstGeom>
                  </pic:spPr>
                </pic:pic>
              </a:graphicData>
            </a:graphic>
            <wp14:sizeRelH relativeFrom="margin">
              <wp14:pctWidth>0</wp14:pctWidth>
            </wp14:sizeRelH>
            <wp14:sizeRelV relativeFrom="margin">
              <wp14:pctHeight>0</wp14:pctHeight>
            </wp14:sizeRelV>
          </wp:anchor>
        </w:drawing>
      </w:r>
      <w:r w:rsidRPr="00D742CA">
        <w:rPr>
          <w:color w:val="auto"/>
        </w:rPr>
        <w:t>Supervision Consent Content Example</w:t>
      </w:r>
      <w:bookmarkEnd w:id="0"/>
      <w:r w:rsidRPr="00D54EFC">
        <w:tab/>
      </w:r>
    </w:p>
    <w:p w14:paraId="153A0B5C" w14:textId="77777777" w:rsidR="00D742CA" w:rsidRPr="00464D9E" w:rsidRDefault="00D742CA" w:rsidP="00D742CA">
      <w:pPr>
        <w:spacing w:after="0" w:line="240" w:lineRule="auto"/>
        <w:rPr>
          <w:rFonts w:ascii="Arial" w:eastAsia="Times New Roman" w:hAnsi="Arial" w:cs="Arial"/>
          <w:szCs w:val="24"/>
          <w:lang w:eastAsia="en-GB"/>
        </w:rPr>
      </w:pPr>
    </w:p>
    <w:p w14:paraId="6ED28A48"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Dear Parents/ Carers</w:t>
      </w:r>
    </w:p>
    <w:p w14:paraId="1E0FDF66" w14:textId="3F2D480F"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 xml:space="preserve">I am writing to you to explain how expeditions for the Duke of Edinburgh’s Award (DofE) are organised and supervised here at </w:t>
      </w:r>
      <w:r w:rsidRPr="009235CD">
        <w:rPr>
          <w:rFonts w:eastAsia="Times New Roman" w:cs="Arial"/>
          <w:i/>
          <w:sz w:val="20"/>
          <w:szCs w:val="20"/>
          <w:lang w:eastAsia="en-GB"/>
        </w:rPr>
        <w:t>Anytown DofE Centre</w:t>
      </w:r>
      <w:r w:rsidRPr="009235CD">
        <w:rPr>
          <w:rFonts w:eastAsia="Times New Roman" w:cs="Arial"/>
          <w:sz w:val="20"/>
          <w:szCs w:val="20"/>
          <w:lang w:eastAsia="en-GB"/>
        </w:rPr>
        <w:t>.</w:t>
      </w:r>
    </w:p>
    <w:p w14:paraId="61FA0D9D" w14:textId="77777777" w:rsidR="00D742CA" w:rsidRPr="009235CD" w:rsidRDefault="00D742CA" w:rsidP="00D742CA">
      <w:pPr>
        <w:spacing w:after="0" w:line="240" w:lineRule="auto"/>
        <w:ind w:right="97"/>
        <w:jc w:val="both"/>
        <w:rPr>
          <w:rFonts w:eastAsia="Times New Roman" w:cs="Arial"/>
          <w:sz w:val="20"/>
          <w:szCs w:val="20"/>
          <w:lang w:eastAsia="en-GB"/>
        </w:rPr>
      </w:pPr>
    </w:p>
    <w:p w14:paraId="50E93DC4"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The DofE has a full training programme that every DofE participant needs to undertake before they will be allowed to take part in their qualifying expedition.  This will include training in skills such as:</w:t>
      </w:r>
    </w:p>
    <w:p w14:paraId="1EF35A1A" w14:textId="77777777" w:rsidR="00D742CA" w:rsidRPr="009235CD" w:rsidRDefault="00D742CA" w:rsidP="00D742CA">
      <w:pPr>
        <w:spacing w:after="0" w:line="240" w:lineRule="auto"/>
        <w:ind w:right="97"/>
        <w:jc w:val="both"/>
        <w:rPr>
          <w:rFonts w:eastAsia="Times New Roman" w:cs="Arial"/>
          <w:sz w:val="20"/>
          <w:szCs w:val="20"/>
          <w:lang w:eastAsia="en-GB"/>
        </w:rPr>
      </w:pPr>
    </w:p>
    <w:p w14:paraId="78D45F60"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Camp craft</w:t>
      </w:r>
    </w:p>
    <w:p w14:paraId="065BCE1B"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Cooking</w:t>
      </w:r>
    </w:p>
    <w:p w14:paraId="0AFE8866"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First aid</w:t>
      </w:r>
    </w:p>
    <w:p w14:paraId="61C3796F"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Navigation</w:t>
      </w:r>
    </w:p>
    <w:p w14:paraId="23168300"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Teamwork</w:t>
      </w:r>
    </w:p>
    <w:p w14:paraId="31AC4B27"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Observation and recording</w:t>
      </w:r>
    </w:p>
    <w:p w14:paraId="39CBDAD4"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Emergency procedures</w:t>
      </w:r>
    </w:p>
    <w:p w14:paraId="5C96D1AD"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Awareness of risk and health and safety procedures</w:t>
      </w:r>
    </w:p>
    <w:p w14:paraId="20F6D1CF" w14:textId="77777777" w:rsidR="00D742CA" w:rsidRPr="009235CD" w:rsidRDefault="00D742CA" w:rsidP="00D742CA">
      <w:pPr>
        <w:numPr>
          <w:ilvl w:val="0"/>
          <w:numId w:val="1"/>
        </w:numPr>
        <w:tabs>
          <w:tab w:val="num" w:pos="-142"/>
        </w:tabs>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Country, Highway and Watersports Code</w:t>
      </w:r>
    </w:p>
    <w:p w14:paraId="37DBC49F" w14:textId="77777777" w:rsidR="00D742CA" w:rsidRPr="009235CD" w:rsidRDefault="00D742CA" w:rsidP="00D742CA">
      <w:pPr>
        <w:spacing w:after="0" w:line="240" w:lineRule="auto"/>
        <w:ind w:right="97"/>
        <w:jc w:val="both"/>
        <w:rPr>
          <w:rFonts w:eastAsia="Times New Roman" w:cs="Arial"/>
          <w:sz w:val="20"/>
          <w:szCs w:val="20"/>
          <w:lang w:eastAsia="en-GB"/>
        </w:rPr>
      </w:pPr>
    </w:p>
    <w:p w14:paraId="0512DA1D"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This training will be done both in theory and practical sessions.  In order to gain the best experience for your child they should attend all sessions.</w:t>
      </w:r>
    </w:p>
    <w:p w14:paraId="3F462F8D" w14:textId="77777777" w:rsidR="00D742CA" w:rsidRPr="009235CD" w:rsidRDefault="00D742CA" w:rsidP="00D742CA">
      <w:pPr>
        <w:spacing w:after="0" w:line="240" w:lineRule="auto"/>
        <w:ind w:right="97"/>
        <w:jc w:val="both"/>
        <w:rPr>
          <w:rFonts w:eastAsia="Times New Roman" w:cs="Arial"/>
          <w:sz w:val="20"/>
          <w:szCs w:val="20"/>
          <w:lang w:eastAsia="en-GB"/>
        </w:rPr>
      </w:pPr>
    </w:p>
    <w:p w14:paraId="029B03BA"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During this training the DofE Leaders/Supervisors will gradually give the team more and more responsibility so that they are able to journey unaccompanied without the Supervisor present.</w:t>
      </w:r>
    </w:p>
    <w:p w14:paraId="0FEA9F56" w14:textId="77777777" w:rsidR="00D742CA" w:rsidRPr="009235CD" w:rsidRDefault="00D742CA" w:rsidP="00D742CA">
      <w:pPr>
        <w:spacing w:after="0" w:line="240" w:lineRule="auto"/>
        <w:ind w:right="97"/>
        <w:jc w:val="both"/>
        <w:rPr>
          <w:rFonts w:eastAsia="Times New Roman" w:cs="Arial"/>
          <w:sz w:val="20"/>
          <w:szCs w:val="20"/>
          <w:lang w:eastAsia="en-GB"/>
        </w:rPr>
      </w:pPr>
    </w:p>
    <w:p w14:paraId="36EF5287"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 practice expedition is arranged during which time the team have the opportunity to practice all of the skills that they have learnt.  One of these key skills is being able to make decisions themselves without a Supervisor intervening.  During the practice the team will therefore have the opportunity to travel without a Supervisor present and the Supervisor will supervise remotely.  If necessary, more than one practice expedition may be arranged.</w:t>
      </w:r>
    </w:p>
    <w:p w14:paraId="163DDCF0" w14:textId="77777777" w:rsidR="00D742CA" w:rsidRPr="009235CD" w:rsidRDefault="00D742CA" w:rsidP="00D742CA">
      <w:pPr>
        <w:spacing w:after="0" w:line="240" w:lineRule="auto"/>
        <w:ind w:right="97"/>
        <w:jc w:val="both"/>
        <w:rPr>
          <w:rFonts w:eastAsia="Times New Roman" w:cs="Arial"/>
          <w:sz w:val="20"/>
          <w:szCs w:val="20"/>
          <w:lang w:eastAsia="en-GB"/>
        </w:rPr>
      </w:pPr>
    </w:p>
    <w:p w14:paraId="5E519922"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On the assessed expedition the team will at all times be supervised remotely.  This means that a Supervisor will not constantly be accompanying the team, nor will they be in constant sight or sound of the Supervisor.  The Supervisor will meet up with the team on a few occasions during the day and will see the team in the evening at the camp site.  This allows the Supervisor to check on the team’s safety and welfare whilst still allowing the team the experience of being on their own.</w:t>
      </w:r>
    </w:p>
    <w:p w14:paraId="7B6CA529" w14:textId="77777777" w:rsidR="00D742CA" w:rsidRPr="009235CD" w:rsidRDefault="00D742CA" w:rsidP="00D742CA">
      <w:pPr>
        <w:spacing w:after="0" w:line="240" w:lineRule="auto"/>
        <w:ind w:right="97"/>
        <w:jc w:val="both"/>
        <w:rPr>
          <w:rFonts w:eastAsia="Times New Roman" w:cs="Arial"/>
          <w:sz w:val="20"/>
          <w:szCs w:val="20"/>
          <w:lang w:eastAsia="en-GB"/>
        </w:rPr>
      </w:pPr>
    </w:p>
    <w:p w14:paraId="120900BF"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If you have any questions about these arrangements please do not hesitate to contact me.</w:t>
      </w:r>
    </w:p>
    <w:p w14:paraId="7E6E53C2" w14:textId="77777777" w:rsidR="00D742CA" w:rsidRPr="009235CD" w:rsidRDefault="00D742CA" w:rsidP="00D742CA">
      <w:pPr>
        <w:spacing w:after="0" w:line="240" w:lineRule="auto"/>
        <w:ind w:right="97"/>
        <w:jc w:val="both"/>
        <w:rPr>
          <w:rFonts w:eastAsia="Times New Roman" w:cs="Arial"/>
          <w:sz w:val="20"/>
          <w:szCs w:val="20"/>
          <w:lang w:eastAsia="en-GB"/>
        </w:rPr>
      </w:pPr>
    </w:p>
    <w:p w14:paraId="69903867"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J Bloggs</w:t>
      </w:r>
      <w:r w:rsidRPr="009235CD">
        <w:rPr>
          <w:rFonts w:eastAsia="Times New Roman" w:cs="Arial"/>
          <w:sz w:val="20"/>
          <w:szCs w:val="20"/>
          <w:lang w:eastAsia="en-GB"/>
        </w:rPr>
        <w:tab/>
      </w:r>
    </w:p>
    <w:p w14:paraId="5CD0BC3B"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DofE Co-ordinator</w:t>
      </w:r>
      <w:r w:rsidRPr="009235CD">
        <w:rPr>
          <w:rFonts w:eastAsia="Times New Roman" w:cs="Arial"/>
          <w:sz w:val="20"/>
          <w:szCs w:val="20"/>
          <w:lang w:eastAsia="en-GB"/>
        </w:rPr>
        <w:tab/>
      </w:r>
    </w:p>
    <w:p w14:paraId="4ED20417" w14:textId="77777777" w:rsidR="00D742CA" w:rsidRPr="009235CD" w:rsidRDefault="00D742CA" w:rsidP="00D742CA">
      <w:pPr>
        <w:spacing w:after="0" w:line="240" w:lineRule="auto"/>
        <w:ind w:right="97"/>
        <w:jc w:val="both"/>
        <w:rPr>
          <w:rFonts w:eastAsia="Times New Roman" w:cs="Arial"/>
          <w:sz w:val="20"/>
          <w:szCs w:val="20"/>
          <w:lang w:eastAsia="en-GB"/>
        </w:rPr>
      </w:pPr>
      <w:r w:rsidRPr="009235CD">
        <w:rPr>
          <w:rFonts w:eastAsia="Times New Roman" w:cs="Arial"/>
          <w:sz w:val="20"/>
          <w:szCs w:val="20"/>
          <w:lang w:eastAsia="en-GB"/>
        </w:rPr>
        <w:t>Anytown DofE Centre</w:t>
      </w:r>
    </w:p>
    <w:p w14:paraId="69F3CC55" w14:textId="77777777" w:rsidR="00D742CA" w:rsidRPr="00464D9E" w:rsidRDefault="00D742CA" w:rsidP="00D742CA">
      <w:pPr>
        <w:spacing w:after="0" w:line="240" w:lineRule="auto"/>
        <w:ind w:right="97"/>
        <w:jc w:val="both"/>
        <w:rPr>
          <w:rFonts w:ascii="Arial" w:eastAsia="Times New Roman" w:hAnsi="Arial" w:cs="Arial"/>
          <w:sz w:val="20"/>
          <w:szCs w:val="20"/>
          <w:highlight w:val="yellow"/>
          <w:lang w:eastAsia="en-GB"/>
        </w:rPr>
      </w:pPr>
    </w:p>
    <w:p w14:paraId="48F2BAE3" w14:textId="77777777" w:rsidR="007C67E8" w:rsidRDefault="007C67E8"/>
    <w:sectPr w:rsidR="007C67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23F5" w14:textId="77777777" w:rsidR="00D742CA" w:rsidRDefault="00D742CA" w:rsidP="00D742CA">
      <w:pPr>
        <w:spacing w:after="0" w:line="240" w:lineRule="auto"/>
      </w:pPr>
      <w:r>
        <w:separator/>
      </w:r>
    </w:p>
  </w:endnote>
  <w:endnote w:type="continuationSeparator" w:id="0">
    <w:p w14:paraId="48A9D7E8" w14:textId="77777777" w:rsidR="00D742CA" w:rsidRDefault="00D742CA" w:rsidP="00D7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4A16" w14:textId="4EDB6CBE" w:rsidR="00D742CA" w:rsidRDefault="00EA3FC8" w:rsidP="00EA3FC8">
    <w:pPr>
      <w:pStyle w:val="Footer"/>
      <w:jc w:val="center"/>
    </w:pPr>
    <w:fldSimple w:instr=" DOCPROPERTY bjFooterEvenPageDocProperty \* MERGEFORMAT " w:fldLock="1">
      <w:r w:rsidRPr="00EA3FC8">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E48" w14:textId="0F4435B8" w:rsidR="00D742CA" w:rsidRDefault="00EA3FC8" w:rsidP="00EA3FC8">
    <w:pPr>
      <w:pStyle w:val="Footer"/>
      <w:jc w:val="center"/>
    </w:pPr>
    <w:fldSimple w:instr=" DOCPROPERTY bjFooterBothDocProperty \* MERGEFORMAT " w:fldLock="1">
      <w:r w:rsidRPr="00EA3FC8">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78EB" w14:textId="77777777" w:rsidR="00D742CA" w:rsidRDefault="00D7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0FEF" w14:textId="77777777" w:rsidR="00D742CA" w:rsidRDefault="00D742CA" w:rsidP="00D742CA">
      <w:pPr>
        <w:spacing w:after="0" w:line="240" w:lineRule="auto"/>
      </w:pPr>
      <w:r>
        <w:separator/>
      </w:r>
    </w:p>
  </w:footnote>
  <w:footnote w:type="continuationSeparator" w:id="0">
    <w:p w14:paraId="34143C10" w14:textId="77777777" w:rsidR="00D742CA" w:rsidRDefault="00D742CA" w:rsidP="00D74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2DBD" w14:textId="3B6F181B" w:rsidR="00D742CA" w:rsidRDefault="00EA3FC8" w:rsidP="00EA3FC8">
    <w:pPr>
      <w:pStyle w:val="Header"/>
      <w:jc w:val="center"/>
    </w:pPr>
    <w:fldSimple w:instr=" DOCPROPERTY bjHeaderEvenPageDocProperty \* MERGEFORMAT " w:fldLock="1">
      <w:r w:rsidRPr="00EA3FC8">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2DE3" w14:textId="30EA0A51" w:rsidR="00D742CA" w:rsidRDefault="00EA3FC8" w:rsidP="00EA3FC8">
    <w:pPr>
      <w:pStyle w:val="Header"/>
      <w:jc w:val="center"/>
    </w:pPr>
    <w:fldSimple w:instr=" DOCPROPERTY bjHeaderBothDocProperty \* MERGEFORMAT " w:fldLock="1">
      <w:r w:rsidRPr="00EA3FC8">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A869" w14:textId="77777777" w:rsidR="00D742CA" w:rsidRDefault="00D74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04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CA"/>
    <w:rsid w:val="002C1F7A"/>
    <w:rsid w:val="0046197F"/>
    <w:rsid w:val="00787D30"/>
    <w:rsid w:val="007C67E8"/>
    <w:rsid w:val="00D742CA"/>
    <w:rsid w:val="00EA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5046"/>
  <w15:chartTrackingRefBased/>
  <w15:docId w15:val="{DAA4BE75-761B-4F5F-9B1E-44C2A3C9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CA"/>
    <w:rPr>
      <w:kern w:val="0"/>
      <w14:ligatures w14:val="none"/>
    </w:rPr>
  </w:style>
  <w:style w:type="paragraph" w:styleId="Heading1">
    <w:name w:val="heading 1"/>
    <w:basedOn w:val="Normal"/>
    <w:next w:val="Normal"/>
    <w:link w:val="Heading1Char"/>
    <w:qFormat/>
    <w:rsid w:val="00D74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2CA"/>
    <w:rPr>
      <w:rFonts w:eastAsiaTheme="majorEastAsia" w:cstheme="majorBidi"/>
      <w:color w:val="272727" w:themeColor="text1" w:themeTint="D8"/>
    </w:rPr>
  </w:style>
  <w:style w:type="paragraph" w:styleId="Title">
    <w:name w:val="Title"/>
    <w:basedOn w:val="Normal"/>
    <w:next w:val="Normal"/>
    <w:link w:val="TitleChar"/>
    <w:uiPriority w:val="10"/>
    <w:qFormat/>
    <w:rsid w:val="00D74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2CA"/>
    <w:pPr>
      <w:spacing w:before="160"/>
      <w:jc w:val="center"/>
    </w:pPr>
    <w:rPr>
      <w:i/>
      <w:iCs/>
      <w:color w:val="404040" w:themeColor="text1" w:themeTint="BF"/>
    </w:rPr>
  </w:style>
  <w:style w:type="character" w:customStyle="1" w:styleId="QuoteChar">
    <w:name w:val="Quote Char"/>
    <w:basedOn w:val="DefaultParagraphFont"/>
    <w:link w:val="Quote"/>
    <w:uiPriority w:val="29"/>
    <w:rsid w:val="00D742CA"/>
    <w:rPr>
      <w:i/>
      <w:iCs/>
      <w:color w:val="404040" w:themeColor="text1" w:themeTint="BF"/>
    </w:rPr>
  </w:style>
  <w:style w:type="paragraph" w:styleId="ListParagraph">
    <w:name w:val="List Paragraph"/>
    <w:basedOn w:val="Normal"/>
    <w:uiPriority w:val="34"/>
    <w:qFormat/>
    <w:rsid w:val="00D742CA"/>
    <w:pPr>
      <w:ind w:left="720"/>
      <w:contextualSpacing/>
    </w:pPr>
  </w:style>
  <w:style w:type="character" w:styleId="IntenseEmphasis">
    <w:name w:val="Intense Emphasis"/>
    <w:basedOn w:val="DefaultParagraphFont"/>
    <w:uiPriority w:val="21"/>
    <w:qFormat/>
    <w:rsid w:val="00D742CA"/>
    <w:rPr>
      <w:i/>
      <w:iCs/>
      <w:color w:val="0F4761" w:themeColor="accent1" w:themeShade="BF"/>
    </w:rPr>
  </w:style>
  <w:style w:type="paragraph" w:styleId="IntenseQuote">
    <w:name w:val="Intense Quote"/>
    <w:basedOn w:val="Normal"/>
    <w:next w:val="Normal"/>
    <w:link w:val="IntenseQuoteChar"/>
    <w:uiPriority w:val="30"/>
    <w:qFormat/>
    <w:rsid w:val="00D74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2CA"/>
    <w:rPr>
      <w:i/>
      <w:iCs/>
      <w:color w:val="0F4761" w:themeColor="accent1" w:themeShade="BF"/>
    </w:rPr>
  </w:style>
  <w:style w:type="character" w:styleId="IntenseReference">
    <w:name w:val="Intense Reference"/>
    <w:basedOn w:val="DefaultParagraphFont"/>
    <w:uiPriority w:val="32"/>
    <w:qFormat/>
    <w:rsid w:val="00D742CA"/>
    <w:rPr>
      <w:b/>
      <w:bCs/>
      <w:smallCaps/>
      <w:color w:val="0F4761" w:themeColor="accent1" w:themeShade="BF"/>
      <w:spacing w:val="5"/>
    </w:rPr>
  </w:style>
  <w:style w:type="paragraph" w:styleId="Header">
    <w:name w:val="header"/>
    <w:basedOn w:val="Normal"/>
    <w:link w:val="HeaderChar"/>
    <w:uiPriority w:val="99"/>
    <w:unhideWhenUsed/>
    <w:rsid w:val="00D74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2CA"/>
  </w:style>
  <w:style w:type="paragraph" w:styleId="Footer">
    <w:name w:val="footer"/>
    <w:basedOn w:val="Normal"/>
    <w:link w:val="FooterChar"/>
    <w:uiPriority w:val="99"/>
    <w:unhideWhenUsed/>
    <w:rsid w:val="00D74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2CA"/>
  </w:style>
  <w:style w:type="character" w:customStyle="1" w:styleId="Heading1Char1">
    <w:name w:val="Heading 1 Char1"/>
    <w:locked/>
    <w:rsid w:val="00D742CA"/>
    <w:rPr>
      <w:rFonts w:ascii="Arial" w:eastAsia="Times New Roman" w:hAnsi="Arial" w:cs="Times New Roman"/>
      <w:b/>
      <w:kern w:val="32"/>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48F769FF-9A96-4368-A2E6-324AC70B4F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1717</Characters>
  <Application>Microsoft Office Word</Application>
  <DocSecurity>0</DocSecurity>
  <Lines>55</Lines>
  <Paragraphs>25</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2025-04-04T12:24:00Z</dcterms:created>
  <dcterms:modified xsi:type="dcterms:W3CDTF">2025-04-04T12:24:00Z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7ee00586-be1c-49b1-b1c0-64952853671f</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